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ru-RU"/>
        </w:rPr>
        <w:id w:val="2101293516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2174B3" w:rsidRDefault="002174B3" w:rsidP="002174B3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C1C58A" wp14:editId="4AC438E4">
                <wp:simplePos x="0" y="0"/>
                <wp:positionH relativeFrom="column">
                  <wp:posOffset>1323975</wp:posOffset>
                </wp:positionH>
                <wp:positionV relativeFrom="page">
                  <wp:posOffset>-657225</wp:posOffset>
                </wp:positionV>
                <wp:extent cx="5253990" cy="371221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3990" cy="371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4C76309" wp14:editId="502F32CD">
                <wp:simplePos x="0" y="0"/>
                <wp:positionH relativeFrom="column">
                  <wp:posOffset>-895350</wp:posOffset>
                </wp:positionH>
                <wp:positionV relativeFrom="page">
                  <wp:posOffset>9525</wp:posOffset>
                </wp:positionV>
                <wp:extent cx="2286000" cy="1005840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476-[преобразованный]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7F8B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DBCB6D8" wp14:editId="0BBF442E">
                    <wp:simplePos x="0" y="0"/>
                    <wp:positionH relativeFrom="column">
                      <wp:posOffset>2847975</wp:posOffset>
                    </wp:positionH>
                    <wp:positionV relativeFrom="page">
                      <wp:posOffset>8991600</wp:posOffset>
                    </wp:positionV>
                    <wp:extent cx="2362200" cy="988695"/>
                    <wp:effectExtent l="0" t="0" r="22860" b="20955"/>
                    <wp:wrapSquare wrapText="bothSides"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4B3" w:rsidRDefault="002174B3" w:rsidP="002174B3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  <w:t>2017</w:t>
                                </w:r>
                              </w:p>
                              <w:p w:rsidR="002174B3" w:rsidRPr="007A7F8B" w:rsidRDefault="002174B3" w:rsidP="002174B3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  <w:lang w:val="ru-RU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</w:rPr>
                                  <w:t>WWW.DOVODI.RU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BCB6D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224.25pt;margin-top:708pt;width:186pt;height:7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" strokecolor="#f8f8f8">
                    <v:textbox>
                      <w:txbxContent>
                        <w:p w:rsidR="002174B3" w:rsidRDefault="002174B3" w:rsidP="002174B3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  <w:t>2017</w:t>
                          </w:r>
                        </w:p>
                        <w:p w:rsidR="002174B3" w:rsidRPr="007A7F8B" w:rsidRDefault="002174B3" w:rsidP="002174B3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  <w:lang w:val="ru-RU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</w:rPr>
                            <w:t>WWW.DOVODI.RU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225FCC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3A745AB" wp14:editId="03288A5D">
                    <wp:simplePos x="0" y="0"/>
                    <wp:positionH relativeFrom="column">
                      <wp:posOffset>1743075</wp:posOffset>
                    </wp:positionH>
                    <wp:positionV relativeFrom="paragraph">
                      <wp:posOffset>3142615</wp:posOffset>
                    </wp:positionV>
                    <wp:extent cx="4781550" cy="1685925"/>
                    <wp:effectExtent l="0" t="0" r="19050" b="2857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155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4B3" w:rsidRPr="007A7F8B" w:rsidRDefault="002174B3" w:rsidP="002174B3">
                                <w:pPr>
                                  <w:jc w:val="right"/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  <w:t>СОВЕРШИЛА ЛИ АИША ЗЕМНОЙ ПОКЛОН УЗНАВО СМЕРТИ ИМАМА АЛИ (МИР ЕМУ!)?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A745AB" id="_x0000_s1027" type="#_x0000_t202" style="position:absolute;margin-left:137.25pt;margin-top:247.45pt;width:376.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" strokecolor="#f8f8f8">
                    <v:textbox>
                      <w:txbxContent>
                        <w:p w:rsidR="002174B3" w:rsidRPr="007A7F8B" w:rsidRDefault="002174B3" w:rsidP="002174B3">
                          <w:pPr>
                            <w:jc w:val="right"/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  <w:t>СОВЕРШИЛА ЛИ АИША ЗЕМНОЙ ПОКЛОН УЗНАВО СМЕРТИ ИМАМА АЛИ (МИР ЕМУ!)?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b/>
              <w:bCs/>
              <w:color w:val="000000" w:themeColor="text1"/>
              <w:sz w:val="28"/>
              <w:szCs w:val="28"/>
              <w:lang w:val="ru-RU"/>
            </w:rPr>
            <w:lastRenderedPageBreak/>
            <w:t>Вопрос:</w:t>
          </w:r>
          <w:r w:rsidRPr="002174B3">
            <w:rPr>
              <w:rFonts w:ascii="Open Sans" w:hAnsi="Open Sans" w:cs="Open Sans"/>
              <w:b/>
              <w:bCs/>
              <w:color w:val="7030A0"/>
              <w:sz w:val="28"/>
              <w:szCs w:val="28"/>
              <w:lang w:val="ru-RU"/>
            </w:rPr>
            <w:t xml:space="preserve"> </w:t>
          </w:r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 xml:space="preserve">Совершила </w:t>
          </w: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ли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земн</w:t>
          </w:r>
          <w:r w:rsidR="0049308B">
            <w:rPr>
              <w:rFonts w:ascii="Open Sans" w:hAnsi="Open Sans" w:cs="Open Sans"/>
              <w:sz w:val="28"/>
              <w:szCs w:val="28"/>
              <w:lang w:val="ru-RU"/>
            </w:rPr>
            <w:t>ой поклон узнав весть о гибели П</w:t>
          </w: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овелителя правоверных Али (а)?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000000" w:themeColor="text1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b/>
              <w:bCs/>
              <w:color w:val="000000" w:themeColor="text1"/>
              <w:sz w:val="28"/>
              <w:szCs w:val="28"/>
              <w:lang w:val="ru-RU"/>
            </w:rPr>
            <w:t xml:space="preserve">Ответ:  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Абул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Фарадж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Исфахани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известный ученный и принятый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Ахли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сунной, в книге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Макатил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ат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талибин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с достоверной цепочкой передатчиков пишет: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حدثني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الحسين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الأشناني،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: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حدثنا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حازم،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: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حدثنا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عاصم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عامر،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وعثمان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شيبة،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: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حدثنا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جرير،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الأعمش،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عمرو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مرة،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البختري،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لما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جاء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عائشة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قتل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السلام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سجدت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00B050"/>
              <w:sz w:val="28"/>
              <w:szCs w:val="28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 xml:space="preserve">Передают от </w:t>
          </w:r>
          <w:proofErr w:type="spellStart"/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>Абул</w:t>
          </w:r>
          <w:proofErr w:type="spellEnd"/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>Бахтари</w:t>
          </w:r>
          <w:proofErr w:type="spellEnd"/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 xml:space="preserve">, который сказал: Когда весть о смерти Имама Али (а) дошла до </w:t>
          </w:r>
          <w:proofErr w:type="spellStart"/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>Аиши</w:t>
          </w:r>
          <w:proofErr w:type="spellEnd"/>
          <w:r w:rsidRPr="002174B3">
            <w:rPr>
              <w:rFonts w:ascii="Open Sans" w:hAnsi="Open Sans" w:cs="Open Sans"/>
              <w:color w:val="000000" w:themeColor="text1"/>
              <w:sz w:val="28"/>
              <w:szCs w:val="28"/>
              <w:lang w:val="ru-RU"/>
            </w:rPr>
            <w:t>, она совершила земной поклон.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Исфахани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Макатил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ат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Талибин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Автор: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Абул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Фарадж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Али Ибн аль Хусейн (умер 356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г.х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.) том 1, стр. 11. - </w:t>
          </w:r>
          <w:hyperlink r:id="rId6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-933.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Источник этог</w:t>
          </w:r>
          <w:r w:rsidR="0049308B">
            <w:rPr>
              <w:rFonts w:ascii="Open Sans" w:hAnsi="Open Sans" w:cs="Open Sans"/>
              <w:sz w:val="28"/>
              <w:szCs w:val="28"/>
              <w:lang w:val="ru-RU"/>
            </w:rPr>
            <w:t>о предания полностью достоверны</w:t>
          </w: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все передатчики являются надежными.</w:t>
          </w: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49308B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lastRenderedPageBreak/>
            <w:t>Фотография обложки и страницы книги: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</w:rPr>
          </w:pPr>
          <w:r w:rsidRPr="002174B3">
            <w:rPr>
              <w:rFonts w:ascii="Open Sans" w:eastAsia="Times New Roman" w:hAnsi="Open Sans" w:cs="Open Sans"/>
              <w:noProof/>
              <w:color w:val="000000"/>
              <w:sz w:val="28"/>
              <w:szCs w:val="28"/>
            </w:rPr>
            <w:drawing>
              <wp:inline distT="0" distB="0" distL="0" distR="0" wp14:anchorId="14234839" wp14:editId="28965FBE">
                <wp:extent cx="5934075" cy="7334250"/>
                <wp:effectExtent l="0" t="0" r="9525" b="0"/>
                <wp:docPr id="4" name="Рисунок 4" descr="D:\переводы\foto\радость Аишы от смерти али мир ему\Maghatel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переводы\foto\радость Аишы от смерти али мир ему\Maghatel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075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</w:rPr>
          </w:pPr>
          <w:r w:rsidRPr="002174B3">
            <w:rPr>
              <w:rFonts w:ascii="Open Sans" w:eastAsia="Times New Roman" w:hAnsi="Open Sans" w:cs="Open Sans"/>
              <w:noProof/>
              <w:color w:val="000000"/>
              <w:sz w:val="28"/>
              <w:szCs w:val="28"/>
            </w:rPr>
            <w:lastRenderedPageBreak/>
            <w:drawing>
              <wp:inline distT="0" distB="0" distL="0" distR="0" wp14:anchorId="2BE3B5DF" wp14:editId="59C4E82E">
                <wp:extent cx="5940425" cy="8696782"/>
                <wp:effectExtent l="0" t="0" r="3175" b="9525"/>
                <wp:docPr id="5" name="Рисунок 5" descr="http://www.valiasr-aj.com/image_user/Maghate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valiasr-aj.com/image_user/Maghate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69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Исследование источника предания: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Мухаммад ибн аль-Хусейн: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сказал: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الخثعمي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.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الإمام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الحجة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المحدث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جعفر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الحسين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حفص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الخثعمي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الأشناني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قدم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بغداد</w:t>
          </w:r>
        </w:p>
        <w:p w:rsidR="002174B3" w:rsidRPr="002174B3" w:rsidRDefault="002174B3" w:rsidP="002174B3">
          <w:pPr>
            <w:jc w:val="right"/>
            <w:rPr>
              <w:rFonts w:ascii="Open Sans" w:eastAsia="Times New Roman" w:hAnsi="Open Sans" w:cs="Open Sans"/>
              <w:color w:val="FF0000"/>
              <w:sz w:val="28"/>
              <w:szCs w:val="28"/>
              <w:lang w:eastAsia="ru-RU" w:bidi="fa-IR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الدارقطني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جعفر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ثقة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مأمون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Хасами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Имам,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Ходджат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(тот, кто знает наизусть триста тысяч хадисов с их источниками) и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хадисовед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Абу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Джафар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Мухаммад  ибн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аль-Хусейн…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Дарикутни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сказал: Абу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Джафар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был человеком надежным и заслуживающим доверие.</w:t>
          </w:r>
        </w:p>
        <w:p w:rsidR="002174B3" w:rsidRPr="002174B3" w:rsidRDefault="002174B3" w:rsidP="002174B3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Шафии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шамс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аль-дин Абу Абдулла Мухаммад ибн Ахмад ибн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Усман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(умер 748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г.х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)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Сияр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А’лам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нубала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том 14, стр. 302, Исследование: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Шуайб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аль-Арнаут, Мухаммад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наим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аргасуси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Изд-во: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муасесе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рисаля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–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бейрут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,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Таб’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1413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г.х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. - </w:t>
          </w:r>
          <w:hyperlink r:id="rId9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</w:p>
        <w:p w:rsidR="002174B3" w:rsidRPr="002174B3" w:rsidRDefault="002174B3" w:rsidP="002174B3">
          <w:pPr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Ахмад ибн </w:t>
          </w: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Хазим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сказал: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غرزة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الامام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الحافظ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الصدوق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حازم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يونس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قيس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غرزة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عمرو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الغفاري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صاحب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المسند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سنة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بضع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وثمانين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ومئة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مسند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كبير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وقع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جزء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وذكره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حبان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الثقات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متقنا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</w:rPr>
          </w:pP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Ибн Абу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Гараза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Имам,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Хафиз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(тот, кто знал сто тысяч хадисов наизусть) и очень правдивый. Он знал очень много хадисов, из которых всего лишь одна часть дошла до меня.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Хийан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привел его среди людей, заслуживающих доверие и сказал по поводу него: в передаче хадисов не имел ошибок. </w:t>
          </w:r>
        </w:p>
        <w:p w:rsidR="002174B3" w:rsidRPr="002174B3" w:rsidRDefault="002174B3" w:rsidP="002174B3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lastRenderedPageBreak/>
            <w:t>(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Сияр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лам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нубала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том 13, стр. 239 - </w:t>
          </w:r>
          <w:hyperlink r:id="rId10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)</w:t>
          </w:r>
        </w:p>
        <w:p w:rsidR="002174B3" w:rsidRPr="002174B3" w:rsidRDefault="002174B3" w:rsidP="002174B3">
          <w:pPr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Усман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 ибн Абу Шайба: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Один из передатчиков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других шести достоверных книг: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сказал: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عثمان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شيبة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الحسن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العبسي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مولاهم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الحافظ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شريك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وجرير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الأحوص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وعنه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البخاري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ومسلم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داود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وابن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ماجة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وابنه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يعلى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والبغوي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محرم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239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خ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8915E0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Усман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ибн Абу Шайба был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Хафизом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.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Абу Дауд и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Маджа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передавали от него хадисы.</w:t>
          </w:r>
        </w:p>
        <w:p w:rsidR="002174B3" w:rsidRPr="002174B3" w:rsidRDefault="002174B3" w:rsidP="002174B3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Захаби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Шафии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шамс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аль-дин Абу Абдулла Мухаммад ибн Ахмад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Усман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(умер 748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),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Кашиф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фи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ма’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рифе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ман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лаху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риваятун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филь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кутубил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ситта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том 2, стр. 12, номер 3735, Исследование: Мухаммад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Аваме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Изд-во: Дар аль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кибла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лис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сакафатил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исламиййа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Джидда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издание первое, 1992, </w:t>
          </w:r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Аз-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 xml:space="preserve">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Сиярь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алям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 xml:space="preserve"> ан-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Нубаля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 xml:space="preserve">, глава: ступень 12-я, раздел: Осман Ибн Абу Шайба, том 11, стр. 151-152,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Муассисат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 xml:space="preserve"> ар-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>Рисаля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7"/>
              <w:szCs w:val="27"/>
              <w:shd w:val="clear" w:color="auto" w:fill="FFFFFF"/>
              <w:lang w:val="ru-RU"/>
            </w:rPr>
            <w:t xml:space="preserve"> – Бейрут, 1422 (2001), в 24-х томах. 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- </w:t>
          </w:r>
          <w:hyperlink r:id="rId11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390" w:lineRule="atLeast"/>
            <w:ind w:firstLine="720"/>
            <w:jc w:val="righ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Джарир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 ибн </w:t>
          </w: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Абд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 аль Хамид: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Один из передатчиков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других шести достоверных книг: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Хаджар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пишет: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lastRenderedPageBreak/>
            <w:t>جرير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عبد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الحميد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قرط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بضم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القاف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وسكون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الراء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بعدها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طاء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مهملة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الضبي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نزيل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الري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وقاضيها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ثقة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صحيح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الكتاب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قيل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آخر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عمره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يهم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حفظه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سنة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ثمان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وثمانين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إحدى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وسبعون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سنة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</w:t>
          </w:r>
        </w:p>
        <w:p w:rsidR="002174B3" w:rsidRPr="008915E0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Джарир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Абдуль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Хамид был из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Куфы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, жителем и судьей местности под названием Рей. Был человеком, заслуживающим доверие (сига) и обладателем достоверной книги. Некоторые говорят, что в конце жизни его способность памяти была ослаблена.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Аскаляни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Шафии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Ахмад ибн Али ибн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Хаджар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Абульфазл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(умер 852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г.х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),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Такриб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Тахзиб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том 1, стр. 139, номер: 916, исследование: Мухаммад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Аваме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, изд-во: Дар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Таб’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: аль-Уля 1406 – 1986. 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- </w:t>
          </w:r>
          <w:hyperlink r:id="rId12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Сулейман ибн </w:t>
          </w: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Михран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Один из передатчиков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других шести достоверных книг: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Хаджар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пишет:</w:t>
          </w:r>
        </w:p>
        <w:p w:rsidR="002174B3" w:rsidRPr="008915E0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 w:bidi="fa-IR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سليمان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مهران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الأسدي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الكاهلي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محمد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الأعمش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ثقة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حافظ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عارف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بالقراءات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ورع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لكنه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يدلس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both"/>
            <w:rPr>
              <w:rFonts w:ascii="Open Sans" w:eastAsia="Times New Roman" w:hAnsi="Open Sans" w:cs="Open Sans"/>
              <w:color w:val="365F91"/>
              <w:sz w:val="28"/>
              <w:szCs w:val="28"/>
              <w:rtl/>
              <w:lang w:eastAsia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Сулейман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Михран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надежный,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Хафиз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(тот, кто знал сто тысяч хадисов наизусть), владел разными видами чтения и был праведным, но говорил хадисы не от пророка (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сас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). 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Такриб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тахзиб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том 1, стр. 254, номер: 2615 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- </w:t>
          </w:r>
          <w:hyperlink r:id="rId13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lastRenderedPageBreak/>
            <w:t>Умар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 ибн </w:t>
          </w: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Марра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Один из передатчиков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других шести достоверных книг: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Хаджар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пишет: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عمرو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مرة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عبد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طارق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الجملي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بفتح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الجيم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والميم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المرادي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عبد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الأعمى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ثقة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عابد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يدلس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ورمي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بالإرجاء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الخامسة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سنة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ثماني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عشرة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ومائة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وقيل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قبلها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</w:t>
          </w:r>
        </w:p>
        <w:p w:rsidR="002174B3" w:rsidRPr="008915E0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 w:bidi="fa-IR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Умар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Марра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был человеком, заслуживающим доверия (сига) и сильно верующим. Не выдумывал хадисы, обвиняется 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мурджиизме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.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</w:pP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Такриб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тахзиб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том 1, стр. 426, номер: 5112 - </w:t>
          </w:r>
          <w:hyperlink r:id="rId14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Абу аль-</w:t>
          </w: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Бахтари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 xml:space="preserve">, Саид ибн </w:t>
          </w:r>
          <w:proofErr w:type="spellStart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Фируз</w:t>
          </w:r>
          <w:proofErr w:type="spellEnd"/>
          <w:r w:rsidRPr="002174B3">
            <w:rPr>
              <w:rFonts w:ascii="Open Sans" w:hAnsi="Open Sans" w:cs="Open Sans"/>
              <w:b/>
              <w:bCs/>
              <w:color w:val="C00000"/>
              <w:sz w:val="28"/>
              <w:szCs w:val="28"/>
              <w:lang w:val="ru-RU"/>
            </w:rPr>
            <w:t>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Один из передатчиков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других шести достоверных книг: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поводу него сказал:</w:t>
          </w:r>
        </w:p>
        <w:p w:rsidR="002174B3" w:rsidRPr="008915E0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 w:bidi="fa-IR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سعيد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فيروز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البختري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الطائي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مولاهم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8915E0"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 w:bidi="fa-IR"/>
            </w:rPr>
            <w:t xml:space="preserve"> </w:t>
          </w:r>
          <w:r w:rsidRPr="002174B3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الفقيه</w:t>
          </w:r>
        </w:p>
        <w:p w:rsidR="002174B3" w:rsidRPr="008915E0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/>
            </w:rPr>
          </w:pPr>
          <w:r w:rsidRPr="002174B3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وثقه</w:t>
          </w:r>
          <w:r w:rsidRPr="002174B3">
            <w:rPr>
              <w:rStyle w:val="apple-converted-space"/>
              <w:rFonts w:ascii="Open Sans" w:hAnsi="Open Sans" w:cs="Open Sans"/>
              <w:color w:val="FF0000"/>
              <w:sz w:val="28"/>
              <w:szCs w:val="28"/>
              <w:shd w:val="clear" w:color="auto" w:fill="FFFFFF"/>
              <w:rtl/>
            </w:rPr>
            <w:t> </w:t>
          </w:r>
          <w:r w:rsidRPr="002174B3">
            <w:rPr>
              <w:rStyle w:val="apple-converted-space"/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يحيى</w:t>
          </w:r>
          <w:r w:rsidRPr="002174B3">
            <w:rPr>
              <w:rStyle w:val="apple-converted-space"/>
              <w:rFonts w:ascii="Open Sans" w:hAnsi="Open Sans" w:cs="Open Sans"/>
              <w:color w:val="FF0000"/>
              <w:sz w:val="28"/>
              <w:szCs w:val="28"/>
              <w:shd w:val="clear" w:color="auto" w:fill="FFFFFF"/>
              <w:rtl/>
            </w:rPr>
            <w:t xml:space="preserve"> </w:t>
          </w:r>
          <w:r w:rsidRPr="002174B3">
            <w:rPr>
              <w:rStyle w:val="apple-converted-space"/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بن</w:t>
          </w:r>
          <w:r w:rsidRPr="002174B3">
            <w:rPr>
              <w:rStyle w:val="apple-converted-space"/>
              <w:rFonts w:ascii="Open Sans" w:hAnsi="Open Sans" w:cs="Open Sans"/>
              <w:color w:val="FF0000"/>
              <w:sz w:val="28"/>
              <w:szCs w:val="28"/>
              <w:shd w:val="clear" w:color="auto" w:fill="FFFFFF"/>
              <w:rtl/>
            </w:rPr>
            <w:t xml:space="preserve"> </w:t>
          </w:r>
          <w:r w:rsidRPr="002174B3">
            <w:rPr>
              <w:rStyle w:val="apple-converted-space"/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معين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حبيب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ثابت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أعلمنا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وأفقهنا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83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8915E0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</w:pPr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Саид Ибн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Фируз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Абу аль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Бахтари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ат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Таи,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куфиец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,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факих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.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Йахья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Ибн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Муин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считал его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надеждым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(сига).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Хабиб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ибн Абу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Сабит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сказал: он был самым знающим и самым бедным из нас.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Кашиф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, 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том 1, стр. 442, номер: 1946, 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Аз-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Захаби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Сиярь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алям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 ан-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Нубаля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глава: ступень 1-я из элиты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табеинов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раздел: Абу аль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Бахтари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том 4, стр. 279-280,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Муассисат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 ар-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Рисаля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 – Бейрут, 1422 (2001), в 24-х томах.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- </w:t>
          </w:r>
          <w:hyperlink r:id="rId15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lastRenderedPageBreak/>
            <w:t xml:space="preserve">И Ибн </w:t>
          </w: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>Хаджар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 xml:space="preserve"> по поводу него пишет:</w:t>
          </w:r>
        </w:p>
        <w:p w:rsidR="002174B3" w:rsidRPr="008915E0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 w:bidi="fa-IR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سعيد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فيروز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البختري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بفتح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الموحدة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والمثناة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بينهما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معجمة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عمران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الطائي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مولاهم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الكوفي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ثقة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ثبت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تشيع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قليل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كثير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الإرسال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الثالثة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سنة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ثلاث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وثمانين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8915E0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 xml:space="preserve">Саид ибн </w:t>
          </w: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>Фируз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 xml:space="preserve"> был человеком, заслуживающим доверия (сига) и был умеренным шиитом и передал много преданий </w:t>
          </w: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>мурсал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 xml:space="preserve"> </w:t>
          </w:r>
          <w:r w:rsidRPr="002174B3">
            <w:rPr>
              <w:rFonts w:ascii="Open Sans" w:hAnsi="Open Sans" w:cs="Open Sans"/>
              <w:color w:val="000000"/>
              <w:sz w:val="28"/>
              <w:szCs w:val="28"/>
              <w:lang w:val="ru-RU"/>
            </w:rPr>
            <w:t>(цепочка передатчиков которых</w:t>
          </w:r>
          <w:r w:rsidRPr="002174B3">
            <w:rPr>
              <w:rFonts w:ascii="Open Sans" w:hAnsi="Open Sans" w:cs="Open Sans"/>
              <w:color w:val="000000"/>
              <w:sz w:val="28"/>
              <w:szCs w:val="28"/>
            </w:rPr>
            <w:t> </w:t>
          </w:r>
          <w:r w:rsidRPr="002174B3">
            <w:rPr>
              <w:rFonts w:ascii="Open Sans" w:hAnsi="Open Sans" w:cs="Open Sans"/>
              <w:color w:val="000000"/>
              <w:sz w:val="28"/>
              <w:szCs w:val="28"/>
              <w:lang w:val="ru-RU"/>
            </w:rPr>
            <w:t>не доходит</w:t>
          </w:r>
          <w:r w:rsidRPr="002174B3">
            <w:rPr>
              <w:rFonts w:ascii="Open Sans" w:hAnsi="Open Sans" w:cs="Open Sans"/>
              <w:color w:val="000000"/>
              <w:sz w:val="28"/>
              <w:szCs w:val="28"/>
            </w:rPr>
            <w:t> </w:t>
          </w:r>
          <w:r w:rsidRPr="002174B3">
            <w:rPr>
              <w:rFonts w:ascii="Open Sans" w:hAnsi="Open Sans" w:cs="Open Sans"/>
              <w:color w:val="000000"/>
              <w:sz w:val="28"/>
              <w:szCs w:val="28"/>
              <w:lang w:val="ru-RU"/>
            </w:rPr>
            <w:t>до пророка (</w:t>
          </w:r>
          <w:proofErr w:type="spellStart"/>
          <w:r w:rsidRPr="002174B3">
            <w:rPr>
              <w:rFonts w:ascii="Open Sans" w:hAnsi="Open Sans" w:cs="Open Sans"/>
              <w:color w:val="000000"/>
              <w:sz w:val="28"/>
              <w:szCs w:val="28"/>
              <w:lang w:val="ru-RU"/>
            </w:rPr>
            <w:t>сас</w:t>
          </w:r>
          <w:proofErr w:type="spellEnd"/>
          <w:r w:rsidRPr="002174B3">
            <w:rPr>
              <w:rFonts w:ascii="Open Sans" w:hAnsi="Open Sans" w:cs="Open Sans"/>
              <w:color w:val="000000"/>
              <w:sz w:val="28"/>
              <w:szCs w:val="28"/>
              <w:lang w:val="ru-RU"/>
            </w:rPr>
            <w:t>))</w:t>
          </w:r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  <w:t>.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 w:bidi="fa-IR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/>
            </w:rPr>
          </w:pP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Такриб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тахзиб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том 1, стр. 240, номер: 2380 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- </w:t>
          </w:r>
          <w:hyperlink r:id="rId16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 w:bidi="fa-IR"/>
              </w:rPr>
              <w:t>-934.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bidi="fa-IR"/>
              </w:rPr>
              <w:t>html</w:t>
            </w:r>
          </w:hyperlink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Кроме всего этого, некоторые ученные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Ахли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Сунны и те, кто заслуживает доверия у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Ахли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сунны, к примеру: Ибн Сад в книге Аль «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Табакат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уль-Кубра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»,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Табари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в «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Тарихе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»,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Абульфазл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Исфахани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в «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Макатил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ат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Талибин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», Ибн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Сам’ун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Бакдади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в «аль-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амали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», ибн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Асир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Джазари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в «аль-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Камиль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фи иль-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тарих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»,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Думайри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в «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хаят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хейван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кубра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», Ибн ад-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Дамашки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в «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джавахир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маталиб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» и другие привели предание о том, что когда весть о гибели имама Али (а) дошла до </w:t>
          </w:r>
          <w:proofErr w:type="spellStart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>Аиши</w:t>
          </w:r>
          <w:proofErr w:type="spellEnd"/>
          <w:r w:rsidRPr="002174B3">
            <w:rPr>
              <w:rFonts w:ascii="Open Sans" w:eastAsia="Times New Roman" w:hAnsi="Open Sans" w:cs="Open Sans"/>
              <w:sz w:val="28"/>
              <w:szCs w:val="28"/>
              <w:lang w:val="ru-RU" w:eastAsia="ru-RU"/>
            </w:rPr>
            <w:t xml:space="preserve">, то она для показа своей радости, прочитала этот стих: 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وذهب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بقتل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السلام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إلى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الحجاز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سفيان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أمية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سفيان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أمية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عبد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شمس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فبلغ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ذلك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عائشة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فقالت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rPr>
              <w:rFonts w:ascii="Open Sans" w:eastAsia="Times New Roman" w:hAnsi="Open Sans" w:cs="Open Sans"/>
              <w:color w:val="FF0000"/>
              <w:sz w:val="28"/>
              <w:szCs w:val="28"/>
              <w:lang w:eastAsia="ru-RU" w:bidi="fa-IR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فأَلقتْ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عَصاها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واستقرَّ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بها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النَّوى</w:t>
          </w:r>
          <w:r w:rsidRPr="002174B3">
            <w:rPr>
              <w:rFonts w:ascii="Open Sans" w:eastAsia="Times New Roman" w:hAnsi="Open Sans" w:cs="Open Sans" w:hint="cs"/>
              <w:color w:val="FF0000"/>
              <w:sz w:val="28"/>
              <w:szCs w:val="28"/>
              <w:rtl/>
              <w:lang w:eastAsia="ru-RU" w:bidi="fa-IR"/>
            </w:rPr>
            <w:t> 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كما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قرَّ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عيناً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بالإيابِ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المُسافِرُ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eastAsia="ru-RU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</w:pP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>Суфьян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 xml:space="preserve"> ибн </w:t>
          </w: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>Умайа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 xml:space="preserve"> принес весть о гибели имам Али (а) в </w:t>
          </w: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>Хиджаз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 xml:space="preserve"> и когда эта весть дошла до </w:t>
          </w:r>
          <w:proofErr w:type="spellStart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>Аиши</w:t>
          </w:r>
          <w:proofErr w:type="spellEnd"/>
          <w:r w:rsidRPr="002174B3"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  <w:t>, она сказала: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0000" w:themeColor="text1"/>
              <w:sz w:val="28"/>
              <w:szCs w:val="28"/>
              <w:lang w:val="ru-RU" w:eastAsia="ru-RU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center"/>
            <w:rPr>
              <w:rFonts w:ascii="Open Sans" w:eastAsia="Times New Roman" w:hAnsi="Open Sans" w:cs="Open Sans"/>
              <w:color w:val="0070C0"/>
              <w:sz w:val="28"/>
              <w:szCs w:val="28"/>
              <w:lang w:val="ru-RU" w:eastAsia="ru-RU"/>
            </w:rPr>
          </w:pPr>
          <w:r w:rsidRPr="002174B3">
            <w:rPr>
              <w:rFonts w:ascii="Open Sans" w:eastAsia="Times New Roman" w:hAnsi="Open Sans" w:cs="Open Sans"/>
              <w:color w:val="0070C0"/>
              <w:sz w:val="28"/>
              <w:szCs w:val="28"/>
              <w:lang w:val="ru-RU" w:eastAsia="ru-RU"/>
            </w:rPr>
            <w:t>Бросил свой посох и нашел успокоение,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center"/>
            <w:rPr>
              <w:rFonts w:ascii="Open Sans" w:eastAsia="Times New Roman" w:hAnsi="Open Sans" w:cs="Open Sans"/>
              <w:color w:val="0070C0"/>
              <w:sz w:val="28"/>
              <w:szCs w:val="28"/>
              <w:lang w:val="ru-RU" w:eastAsia="ru-RU"/>
            </w:rPr>
          </w:pPr>
          <w:r w:rsidRPr="002174B3">
            <w:rPr>
              <w:rFonts w:ascii="Open Sans" w:eastAsia="Times New Roman" w:hAnsi="Open Sans" w:cs="Open Sans"/>
              <w:color w:val="0070C0"/>
              <w:sz w:val="28"/>
              <w:szCs w:val="28"/>
              <w:lang w:val="ru-RU" w:eastAsia="ru-RU"/>
            </w:rPr>
            <w:t>Будто взоры увидевшие, путника своего возвращение.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70C0"/>
              <w:sz w:val="28"/>
              <w:szCs w:val="28"/>
              <w:lang w:val="ru-RU" w:eastAsia="ru-RU"/>
            </w:rPr>
          </w:pP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Захри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, Мухаммад ибн Сад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мани’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Абу Абдулла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Басари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(умер 230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),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Табакат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Кубра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том 3, стр. 40, изд-во: дар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Садир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– Бейрут. - </w:t>
          </w:r>
          <w:hyperlink r:id="rId17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-935.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lastRenderedPageBreak/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Табари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Абу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Джафар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Мухаммад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Джарир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Язид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Касир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Галиб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(умер 310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)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Тарих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Табари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, том 3, стр.159, изд-во: Дар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Кутуб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илмийе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– Бейрут. - </w:t>
          </w:r>
          <w:hyperlink r:id="rId18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-936.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Исфахани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, Абу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Фарадж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Али ибн аль-Хусейн (умер 356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),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Макатил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ат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Талибин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том 1, стр. 11, - </w:t>
          </w:r>
          <w:hyperlink r:id="rId19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-937.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Сам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ун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Багдади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Абу аль-Хусейн Мухаммад ибн Ахмад ибн Исмаил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анбас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(умер 387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),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Амали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Сам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ун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том 1 стр.43, Изд-во: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барнаме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джами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кабир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.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Асир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Джазари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, аз аль-Дин ибн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Асир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Абу аль-Хасан Али ибн Мухаммад (умер 630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)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Камиль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филь-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Тарих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том 3, стр. 259, исследование: Абдулла аль-Гази, изд-во: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Даруль-Кутуб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илмийе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– Бейрут, издание второе, 1415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. - </w:t>
          </w:r>
          <w:hyperlink r:id="rId20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-939.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Дамири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Мисри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шафи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>’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Камалаль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-дин Мухаммад ибн Муса ибн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Иса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(умер 808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),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Хаяталь-Хейваналь-Кубра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том 1, стр. 75,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Тахгиг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: Ахмад Хасан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Басидж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изд-во: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Даруль-Кутуб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илмийе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– Бейрут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/>
            </w:rPr>
            <w:t xml:space="preserve"> / Ливан, издание второе</w:t>
          </w: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1424г.х - 2003г.м. - </w:t>
          </w:r>
          <w:hyperlink r:id="rId21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proofErr w:type="spellStart"/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islamport</w:t>
            </w:r>
            <w:proofErr w:type="spellEnd"/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com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w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proofErr w:type="spellStart"/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adb</w:t>
            </w:r>
            <w:proofErr w:type="spellEnd"/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Web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/542/43.</w:t>
            </w:r>
            <w:proofErr w:type="spellStart"/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</w:t>
            </w:r>
            <w:proofErr w:type="spellEnd"/>
          </w:hyperlink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rtl/>
              <w:lang w:eastAsia="ru-RU" w:bidi="fa-IR"/>
            </w:rPr>
            <w:t xml:space="preserve"> 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</w:pPr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Дамашги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Бауни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Шафии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, Абу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Баракат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шамсаль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-Дин Мухаммад ибн Ахмад (умер 871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),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Джавахир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Муталиб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фи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Манагиб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аль-имам Али ибн Абу Талиб(а), том 2, стр. 104, исследование: аль-шейх Мухаммад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Багир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аль-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Махмуди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, изд-во: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муджамма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ахияиль-сагафатиль-исламия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 xml:space="preserve"> – Кум, издание первое, 1412 </w:t>
          </w:r>
          <w:proofErr w:type="spellStart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г.х</w:t>
          </w:r>
          <w:proofErr w:type="spellEnd"/>
          <w:r w:rsidRPr="002174B3">
            <w:rPr>
              <w:rFonts w:ascii="Open Sans" w:eastAsia="Times New Roman" w:hAnsi="Open Sans" w:cs="Open Sans"/>
              <w:color w:val="44546A" w:themeColor="text2"/>
              <w:sz w:val="28"/>
              <w:szCs w:val="28"/>
              <w:lang w:val="ru-RU" w:eastAsia="ru-RU" w:bidi="fa-IR"/>
            </w:rPr>
            <w:t>.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240" w:lineRule="auto"/>
            <w:ind w:firstLine="720"/>
            <w:jc w:val="right"/>
            <w:rPr>
              <w:rFonts w:ascii="Open Sans" w:eastAsia="Times New Roman" w:hAnsi="Open Sans" w:cs="Open Sans"/>
              <w:color w:val="0070C0"/>
              <w:sz w:val="28"/>
              <w:szCs w:val="28"/>
              <w:lang w:val="ru-RU" w:eastAsia="ru-RU"/>
            </w:rPr>
          </w:pP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Это двустишье из стихотворения, которое читали еще во времена невежества (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джахилии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), когда после больших трудностей и проблем, человек находил успокоение и радость. </w:t>
          </w:r>
        </w:p>
        <w:p w:rsidR="002174B3" w:rsidRPr="002174B3" w:rsidRDefault="002174B3" w:rsidP="002174B3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Само выражение «Бросил посох» говорится тогда, когда сердце и мысли находят успокоение.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lastRenderedPageBreak/>
            <w:t xml:space="preserve">     Цель сказанного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Аишей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стиха была в том, чтобы показать насколько она успокоилась, узнав эту весть, насколько ее сердце обрадованно, а душа нашла успокоение, потому что она всегда была в ожидание такого рода вести, подобно человеку, ожидающему путника, который своим приходом обрадует взоры и успокоит сердца…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    Ненависть и злоба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по отношению к повелителю правоверных Али (а) относительно битвы «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джамаль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» и после нее не изменилась, 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Сахих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других достоверных книгах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Ахли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Сунны сказано о том, что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не любила даже </w:t>
          </w:r>
          <w:proofErr w:type="gram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когда</w:t>
          </w:r>
          <w:proofErr w:type="gram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произносили имя Повелителя правоверных Али (а):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حَدَّثَنَا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إِبْرَاهِيمُ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بْنُ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مُوسَى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أَخْبَرَنَا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هِشَامُ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بْنُ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يُوسُفَ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عَنْ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مَعْمَرٍ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عَنِ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الزُّهْرِىِّ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أَخْبَرَنِى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عُبَيْدُ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اللَّهِ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بْنُ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عَبْدِ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اللَّهِ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قَالَتْ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عَائِشَةُ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لَمَّا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ثَقُلَ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النَّبِىُّ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-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صلى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وسلم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-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وَاشْتَدَّ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وَجَعُهُ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اسْتَأْذَنَ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أَزْوَاجَهُ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أَنْ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يُمَرَّضَ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بَيْتِى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فَأَذِنَّ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لَهُ،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فَخَرَجَ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بَيْنَ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رَجُلَيْنِ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تَخُطُّ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رِجْلاَهُ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الأَرْضَ،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وَكَانَ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بَيْنَ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الْعَبَّاسِ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وَرَجُلٍ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آخَرَ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.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عُبَيْدُ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اللَّهِ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فَذَكَرْتُ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ذَلِكَ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لاِبْنِ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عَبَّاسٍ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مَا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قَالَتْ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عَائِشَةُ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فَقَالَ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وَهَلْ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تَدْرِى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مَنِ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الرَّجُلُ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الَّذِى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لَمْ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تُسَمِّ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عَائِشَةُ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قُلْتُ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.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قَالَ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هُوَ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عَلِىُّ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بْنُ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أَبِى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طَالِبٍ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8915E0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8915E0">
            <w:rPr>
              <w:rFonts w:ascii="Open Sans" w:hAnsi="Open Sans" w:cs="Open Sans"/>
              <w:sz w:val="28"/>
              <w:szCs w:val="28"/>
              <w:lang w:val="ru-RU"/>
            </w:rPr>
            <w:t xml:space="preserve">     </w:t>
          </w: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Абдулла ибн Аббас передает от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что: Когда состояние Посланника Аллаха (с) ухудшалось от болезни, Он (с) попросил у своих жен разрешение о том, чтобы в моем доме восстановить здоровье и они дали разрешение. После этого Пророк (с) вышел из дома между двумя мужчинами (в их сопровождение), так как ноги его не держали и скользили по земле, этими мужчинами были Аббас и еще один мужчина.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    Абдулла сказал: Я слова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рассказал Ибн Аббасу и Ибн Аббас сказал: знаешь ли ты о том, кто был второй мужчина, имя которого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не назвала? Я ответил нет</w:t>
          </w:r>
          <w:r w:rsidR="002744D1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 он сказал: Это был Али ибн Абу Талиб.</w:t>
          </w:r>
        </w:p>
        <w:p w:rsidR="002174B3" w:rsidRPr="002174B3" w:rsidRDefault="002174B3" w:rsidP="002174B3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Бухари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Джа’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фи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Абу Абдулла Мухаммад ибн Исмаил (умер 256г.х),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Сахих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Бухари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, том 1, стр. 83, хадис 195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том 1, стр. 236, 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lastRenderedPageBreak/>
            <w:t xml:space="preserve">хадис 634, 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том 2, стр. 914, хадис 2448, том 5, стр. 2160, хадис 5384, исследование: д. Мустафа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Диб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-Буга, изд-во: дару Ибн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Касир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</w:t>
          </w:r>
          <w:proofErr w:type="spellStart"/>
          <w:proofErr w:type="gram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Йамама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 –</w:t>
          </w:r>
          <w:proofErr w:type="gram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Бейрут, издание третье, 1407-1987.  - </w:t>
          </w:r>
          <w:hyperlink r:id="rId22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old.dovodi.ru</w:t>
            </w:r>
            <w:r w:rsid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-849.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</w:p>
        <w:p w:rsidR="002174B3" w:rsidRPr="002174B3" w:rsidRDefault="002174B3" w:rsidP="002174B3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Нисабури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Кушайри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Абуль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-Хусейн Муслим ибн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Хаджадж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(умер 261г.х).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Сахих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Муслим, том 1, стр. 312, хадис 418, Книга: молитв, глава: замещение </w:t>
          </w:r>
          <w:proofErr w:type="gram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имама..</w:t>
          </w:r>
          <w:proofErr w:type="gram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исследование: Мухаммад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Фуад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Абдуль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-Баки, изд-во: дар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ахйаиль-турас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араби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– Бейрут. - </w:t>
          </w:r>
          <w:hyperlink r:id="rId23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-337.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Хаджар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Аскаляни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Фатх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аль-Бари и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Бадр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аль-Дин 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Умдатуль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-Кари в толкование этого предания говорят: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قوله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هو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طالب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زاد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الإسماعيلى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رواية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عبد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الرزاق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معمر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ولكن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عائشة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تطيب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نفسا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بخير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ولابن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إسحاق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المغازي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الزهري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ولكنها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تقدر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على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أن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تذكره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بخير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8915E0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Толкование слова: «он сказал: это был Али Ибн Абу Талиб» привел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Исмаили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в хадисе от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Абдур-Раззака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, от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Ма’</w:t>
          </w:r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мура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Потому что </w:t>
          </w:r>
          <w:r w:rsidR="00886726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в </w:t>
          </w:r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сердце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Аиши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не было ничего хорошего к Али (а).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И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Исхаг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в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Магази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от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Захры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привел: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Потому что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Айша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не могла упоминать о Али (а) хорошее.</w:t>
          </w:r>
        </w:p>
        <w:p w:rsidR="002174B3" w:rsidRPr="002174B3" w:rsidRDefault="002174B3" w:rsidP="002174B3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аскаляни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шафии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Ахмад ибн Али ибн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Хаджар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Абульфазл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(умер852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г.х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)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фатхаль-бари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шарх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сахих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Бухари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том 2, стр. 156, исследование: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мухиббуль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-дин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Хатиб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изд-во: дар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уль-ма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’</w:t>
          </w: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рифат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– Бейрут. - </w:t>
          </w:r>
          <w:hyperlink r:id="rId24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-850.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2174B3" w:rsidRPr="0049308B" w:rsidRDefault="002174B3" w:rsidP="002174B3">
          <w:pPr>
            <w:rPr>
              <w:rFonts w:ascii="Open Sans" w:hAnsi="Open Sans" w:cs="Open Sans"/>
              <w:color w:val="FF0000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Аль-Айни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гитаби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ханафи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бадаруль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-дин Абу Мухаммад Махмуд ибн Ахмад (умер 855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г.х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),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Умдатуль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-Кари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шарх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сахих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Бухари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, том 5, стр. 192, изд-во: дар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ихйаиль-турас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аль-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>араби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 w:bidi="fa-IR"/>
            </w:rPr>
            <w:t xml:space="preserve"> – Бейрут.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 w:bidi="fa-IR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lastRenderedPageBreak/>
            <w:t xml:space="preserve">Ахмад ибн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>Ханбал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 w:bidi="fa-IR"/>
            </w:rPr>
            <w:t xml:space="preserve"> привел продолжение этого предания таким образом:</w:t>
          </w:r>
        </w:p>
        <w:p w:rsidR="002174B3" w:rsidRPr="002174B3" w:rsidRDefault="002174B3" w:rsidP="002174B3">
          <w:pPr>
            <w:shd w:val="clear" w:color="auto" w:fill="FFFFFF"/>
            <w:bidi/>
            <w:spacing w:after="0" w:line="450" w:lineRule="atLeast"/>
            <w:ind w:firstLine="720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وَلَكِنَّ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عَائِشَةَ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لاَ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تَطِيبُ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له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2174B3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نَفْساً</w:t>
          </w:r>
          <w:r w:rsidRPr="002174B3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2174B3" w:rsidRPr="002174B3" w:rsidRDefault="002174B3" w:rsidP="002174B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Потому, что </w:t>
          </w:r>
          <w:proofErr w:type="spellStart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>Аиша</w:t>
          </w:r>
          <w:proofErr w:type="spellEnd"/>
          <w:r w:rsidRPr="002174B3">
            <w:rPr>
              <w:rFonts w:ascii="Open Sans" w:hAnsi="Open Sans" w:cs="Open Sans"/>
              <w:sz w:val="28"/>
              <w:szCs w:val="28"/>
              <w:lang w:val="ru-RU"/>
            </w:rPr>
            <w:t xml:space="preserve"> имела неприязнь по отношению к нему.</w:t>
          </w:r>
        </w:p>
        <w:p w:rsidR="002174B3" w:rsidRPr="00B368DD" w:rsidRDefault="002174B3" w:rsidP="002174B3">
          <w:pPr>
            <w:rPr>
              <w:lang w:val="ru-RU"/>
            </w:rPr>
          </w:pP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Муснад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уль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-Имам Ахмад ибн </w:t>
          </w:r>
          <w:proofErr w:type="spellStart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Ханбал</w:t>
          </w:r>
          <w:proofErr w:type="spellEnd"/>
          <w:r w:rsidRPr="002174B3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том 6, стр. 228, номер: 25956 - </w:t>
          </w:r>
          <w:hyperlink r:id="rId25" w:history="1"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proofErr w:type="spellEnd"/>
            <w:r w:rsidR="008915E0" w:rsidRP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proofErr w:type="spellStart"/>
            <w:r w:rsidR="008915E0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proofErr w:type="spellEnd"/>
            <w:r w:rsidR="00B368DD" w:rsidRPr="00B368D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-853.</w:t>
            </w:r>
            <w:r w:rsidRPr="002174B3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</w:sdtContent>
    </w:sdt>
    <w:bookmarkEnd w:id="0"/>
    <w:p w:rsidR="0042289D" w:rsidRPr="00B368DD" w:rsidRDefault="0042289D">
      <w:pPr>
        <w:rPr>
          <w:lang w:val="ru-RU"/>
        </w:rPr>
      </w:pPr>
    </w:p>
    <w:sectPr w:rsidR="0042289D" w:rsidRPr="00B368DD" w:rsidSect="002174B3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Cyrl 500">
    <w:panose1 w:val="02000000000000000000"/>
    <w:charset w:val="00"/>
    <w:family w:val="auto"/>
    <w:pitch w:val="variable"/>
    <w:sig w:usb0="00000207" w:usb1="00000000" w:usb2="00000000" w:usb3="00000000" w:csb0="00000097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3"/>
    <w:rsid w:val="000101FD"/>
    <w:rsid w:val="002174B3"/>
    <w:rsid w:val="002744D1"/>
    <w:rsid w:val="0042289D"/>
    <w:rsid w:val="0049308B"/>
    <w:rsid w:val="00886726"/>
    <w:rsid w:val="008915E0"/>
    <w:rsid w:val="00B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DC6EA-B412-4B1E-80F6-2D7055E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ovodi.ru/article/a-934.html" TargetMode="External"/><Relationship Id="rId18" Type="http://schemas.openxmlformats.org/officeDocument/2006/relationships/hyperlink" Target="http://dovodi.ru/article/a-936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slamport.com/w/adb/Web/542/43.ht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dovodi.ru/article/a-934.html" TargetMode="External"/><Relationship Id="rId17" Type="http://schemas.openxmlformats.org/officeDocument/2006/relationships/hyperlink" Target="http://dovodi.ru/article/a-935.html" TargetMode="External"/><Relationship Id="rId25" Type="http://schemas.openxmlformats.org/officeDocument/2006/relationships/hyperlink" Target="http://dovodi.ru/article/a-85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odi.ru/article/a-934.html" TargetMode="External"/><Relationship Id="rId20" Type="http://schemas.openxmlformats.org/officeDocument/2006/relationships/hyperlink" Target="http://dovodi.ru/article/a-9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vodi.ru/article/a-933.html" TargetMode="External"/><Relationship Id="rId11" Type="http://schemas.openxmlformats.org/officeDocument/2006/relationships/hyperlink" Target="http://dovodi.ru/article/a-934.html" TargetMode="External"/><Relationship Id="rId24" Type="http://schemas.openxmlformats.org/officeDocument/2006/relationships/hyperlink" Target="http://dovodi.ru/article/a-850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dovodi.ru/article/a-934.html" TargetMode="External"/><Relationship Id="rId23" Type="http://schemas.openxmlformats.org/officeDocument/2006/relationships/hyperlink" Target="http://dovodi.ru/article/r-337.html" TargetMode="External"/><Relationship Id="rId10" Type="http://schemas.openxmlformats.org/officeDocument/2006/relationships/hyperlink" Target="http://dovodi.ru/article/a-934.html" TargetMode="External"/><Relationship Id="rId19" Type="http://schemas.openxmlformats.org/officeDocument/2006/relationships/hyperlink" Target="http://dovodi.ru/article/a-937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vodi.ru/article/a-934.html" TargetMode="External"/><Relationship Id="rId14" Type="http://schemas.openxmlformats.org/officeDocument/2006/relationships/hyperlink" Target="http://dovodi.ru/article/a-934.html" TargetMode="External"/><Relationship Id="rId22" Type="http://schemas.openxmlformats.org/officeDocument/2006/relationships/hyperlink" Target="http://dovodi.ru/article/a-84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Мирзаханов</dc:creator>
  <cp:keywords/>
  <dc:description/>
  <cp:lastModifiedBy>Курбан Мирзаханов</cp:lastModifiedBy>
  <cp:revision>5</cp:revision>
  <dcterms:created xsi:type="dcterms:W3CDTF">2017-12-12T09:36:00Z</dcterms:created>
  <dcterms:modified xsi:type="dcterms:W3CDTF">2019-11-29T10:59:00Z</dcterms:modified>
</cp:coreProperties>
</file>